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D.</w:t>
      </w:r>
      <w:r w:rsidR="00C90A18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bookmarkStart w:id="0" w:name="_GoBack"/>
      <w:bookmarkEnd w:id="0"/>
      <w:proofErr w:type="spellStart"/>
      <w:r w:rsidRPr="00BE053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Lgs</w:t>
      </w:r>
      <w:proofErr w:type="spellEnd"/>
      <w:r w:rsidRPr="00BE053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. 15 febbraio 2016, n. 39  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Attuazione della </w:t>
      </w:r>
      <w:hyperlink r:id="rId5" w:history="1">
        <w:r w:rsidRPr="00BE053B"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t>direttiva 2014/27/UE</w:t>
        </w:r>
      </w:hyperlink>
      <w:r w:rsidRPr="00BE053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del Parlamento europeo e del Consiglio, del 26 febbraio 2014, che modifica le direttive 92/58/CEE, 92/85/CEE, 94/33/CE, 98/24/CE del Consiglio e la </w:t>
      </w:r>
      <w:hyperlink r:id="rId6" w:history="1">
        <w:r w:rsidRPr="00BE053B"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t>direttiva 2004/37/CE</w:t>
        </w:r>
      </w:hyperlink>
      <w:r w:rsidRPr="00BE053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del Parlamento europeo e del Consiglio, allo scopo di allinearle al </w:t>
      </w:r>
      <w:hyperlink r:id="rId7" w:history="1">
        <w:r w:rsidRPr="00BE053B">
          <w:rPr>
            <w:rFonts w:ascii="Verdana" w:eastAsia="Times New Roman" w:hAnsi="Verdana" w:cs="Times New Roman"/>
            <w:b/>
            <w:bCs/>
            <w:sz w:val="20"/>
            <w:szCs w:val="20"/>
            <w:lang w:eastAsia="it-IT"/>
          </w:rPr>
          <w:t>regolamento (CE) n. 1272/2008</w:t>
        </w:r>
      </w:hyperlink>
      <w:r w:rsidRPr="00BE053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, relativo alla classificazione, all'etichettatura e all'imballaggio delle sostanze e delle miscele.</w:t>
      </w:r>
    </w:p>
    <w:p w:rsidR="00BE053B" w:rsidRPr="00BE053B" w:rsidRDefault="00BE053B" w:rsidP="00BE053B">
      <w:pPr>
        <w:spacing w:before="300" w:after="30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pict>
          <v:rect id="_x0000_i1025" style="width:300pt;height:.75pt" o:hrpct="0" o:hralign="left" o:hrstd="t" o:hrnoshade="t" o:hr="t" fillcolor="black" stroked="f"/>
        </w:pic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Pubblicato nella </w:t>
      </w:r>
      <w:proofErr w:type="spellStart"/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Gazz</w:t>
      </w:r>
      <w:proofErr w:type="spellEnd"/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. Uff. 14 marzo 2016, n. 61.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pict>
          <v:rect id="_x0000_i1026" style="width:0;height:1.5pt" o:hralign="left" o:hrstd="t" o:hrnoshade="t" o:hr="t" fillcolor="black" stroked="f"/>
        </w:pic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IL PRESIDENTE DELLA REPUBBLICA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Visti gli articoli 76 e 87 della Costituzione;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Vista la </w:t>
      </w:r>
      <w:hyperlink r:id="rId8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direttiva 2014/27/UE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 Parlamento europeo e del Consiglio, del 26 febbraio 2014, che modifica le direttive 92/58/CEE, 92/85/CEE, 94/33/CE, 98/24/CE del Consiglio e la </w:t>
      </w:r>
      <w:hyperlink r:id="rId9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direttiva 2004/37/CE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 Parlamento europeo e del Consiglio allo scopo di allinearle al </w:t>
      </w:r>
      <w:hyperlink r:id="rId10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1272/2008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, relativo alla classificazione, all'etichettatura e all'imballaggio delle sostanze e delle miscele;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Visto il </w:t>
      </w:r>
      <w:hyperlink r:id="rId11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1907/2006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 Parlamento europeo e del Consiglio, del 18 dicembre 2006, concernente la registrazione, la valutazione, l'autorizzazione e la restrizione delle sostanze chimiche (REACH), che istituisce un'agenzia europea per le sostanze chimiche, che modifica la </w:t>
      </w:r>
      <w:hyperlink r:id="rId12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direttiva 1999/45/CE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 e che abroga </w:t>
      </w:r>
      <w:proofErr w:type="spellStart"/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il</w:t>
      </w:r>
      <w:hyperlink r:id="rId13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</w:t>
        </w:r>
        <w:proofErr w:type="spellEnd"/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 xml:space="preserve"> (CEE) n. 793/93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 Consiglio e il </w:t>
      </w:r>
      <w:hyperlink r:id="rId14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1488/94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della Commissione, nonché la </w:t>
      </w:r>
      <w:hyperlink r:id="rId15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direttiva 76/769/CEE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 Consiglio e le direttive della Commissione 91/155/CEE, 93/67/CEE, 93/105/CE e 2000/21/CE;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Visto il </w:t>
      </w:r>
      <w:hyperlink r:id="rId16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1272/2008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, relativo alla classificazione, all'etichettatura e all'imballaggio delle sostanze e delle miscele (CLP), che modifica e abroga le direttive 67/548/CEE e 1999/45/CE e che reca modifica al </w:t>
      </w:r>
      <w:hyperlink r:id="rId17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1907/2006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Visto il </w:t>
      </w:r>
      <w:hyperlink r:id="rId18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(UE) n. 453/2010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della Commissione del 20 maggio 2010, recante modifica del </w:t>
      </w:r>
      <w:hyperlink r:id="rId19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1907/2006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 Parlamento europeo e del Consiglio concernente la registrazione, la valutazione e l'autorizzazione e la restrizione delle sostanze chimiche (REACH);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Visto il regolamento (UE) n. 830/2015 della Commissione del 28 maggio 2015, recante modifica del </w:t>
      </w:r>
      <w:hyperlink r:id="rId20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1907/2006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 Parlamento europeo e del Consiglio concernente la registrazione, la valutazione, l'autorizzazione e la restrizione delle sostanze chimiche (REACH) per quanto riguarda l'Allegato II;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Vista la </w:t>
      </w:r>
      <w:hyperlink r:id="rId21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legge 9 luglio 2015, n. 114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, recante delega al Governo per il recepimento delle direttive europee e l'attuazione di altri atti dell'Unione europea - legge di delegazione europea 2014, e, in particolare, l'articolo 1 e l'allegato B;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Visto il </w:t>
      </w:r>
      <w:hyperlink r:id="rId22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decreto legislativo 3 febbraio 1997, n. 52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, recante attuazione della </w:t>
      </w:r>
      <w:hyperlink r:id="rId23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direttiva 92/32/CEE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concernente classificazione, imballaggio ed etichettatura delle sostanze pericolose;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Visto il </w:t>
      </w:r>
      <w:hyperlink r:id="rId24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decreto legislativo 14 marzo 2003, n. 65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, recante attuazione della </w:t>
      </w:r>
      <w:hyperlink r:id="rId25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direttiva 1999/45/CE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e della </w:t>
      </w:r>
      <w:hyperlink r:id="rId26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direttiva 2001/60/CE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relative alla classificazione, all'imballaggio e all'etichettatura dei preparati pericolosi;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Visto il </w:t>
      </w:r>
      <w:hyperlink r:id="rId27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decreto legislativo 9 aprile 2008, n. 81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, recante attuazione dell'articolo </w:t>
      </w:r>
      <w:hyperlink r:id="rId28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1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della </w:t>
      </w:r>
      <w:hyperlink r:id="rId29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legge 3 agosto 2007, n. 123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, in materia di tutela della salute e della sicurezza nei luoghi di lavoro;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>Visto il </w:t>
      </w:r>
      <w:hyperlink r:id="rId30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decreto legislativo 26 marzo 2001, n. 151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, contenente il Testo unico delle disposizioni legislative in materia di tutela e sostegno della maternità e della paternità, a norma dell'articolo </w:t>
      </w:r>
      <w:hyperlink r:id="rId31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15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della </w:t>
      </w:r>
      <w:hyperlink r:id="rId32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legge 8 marzo 2000, n. 53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Vista la </w:t>
      </w:r>
      <w:hyperlink r:id="rId33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legge 17 ottobre 1967, n. 977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, recante disposizioni in materia di tutela del lavoro dei bambini e degli adolescenti;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Vista la preliminare deliberazione del Consiglio dei ministri, adottata nella riunione del 13 novembre 2015;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Acquisito il parere della Conferenza permanente per i rapporti tra lo Stato, le Regioni e le Province autonome di Trento e di Bolzano, adottata nella riunione del 17 dicembre 2015;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Acquisiti i pareri delle competenti Commissioni della Camera dei deputati e del Senato della Repubblica;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Vista la deliberazione del Consiglio dei ministri, adottata nella riunione del 10 febbraio 2016;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Su proposta del Presidente del Consiglio dei ministri e del Ministro del lavoro e delle politiche sociali, di concerto con i Ministri degli affari esteri e della cooperazione internazionale, della giustizia, dell'economia e delle finanze, della salute e dello sviluppo economico;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EMANA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il seguente decreto legislativo:</w:t>
      </w:r>
    </w:p>
    <w:p w:rsidR="00BE053B" w:rsidRPr="00BE053B" w:rsidRDefault="00BE053B" w:rsidP="00BE053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pict>
          <v:rect id="_x0000_i1027" style="width:0;height:1.5pt" o:hralign="left" o:hrstd="t" o:hrnoshade="t" o:hr="t" fillcolor="black" stroked="f"/>
        </w:pic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Art. 1.</w:t>
      </w: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 Modifiche al </w:t>
      </w:r>
      <w:hyperlink r:id="rId34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decreto legislativo 9 aprile 2008, n. 81</w:t>
        </w:r>
      </w:hyperlink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1.  Al </w:t>
      </w:r>
      <w:hyperlink r:id="rId35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decreto legislativo 9 aprile 2008, n. 81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, sono apportate le seguenti modificazioni: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a)  agli articoli 20, 36, 37, 50, 222 e agli allegati XV, XXIV, XXVI le parole: «preparati pericolosi» sono sostituite dalle seguenti: «miscele pericolose», all'articolo 28 le parole: «preparati chimici» sono sostituite dalle seguenti: «miscele chimiche», agli articoli 223, 236, comma 4, lettera f), e all'allegato XLII la parola: «preparati» è sostituita dalla seguente: «miscele» e all'articolo 236, comma 4, lettere a) e b), le parole: «preparati cancerogeni o mutageni» sono sostituite dalle seguenti: «miscele cancerogene o mutagene»;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b)  agli articoli 228 e 235 la parola: «preparato» è sostituita dalla seguente: «miscela» e all'allegato XXVI le parole: «preparato pericoloso» sono sostituite dalle seguenti: «miscela pericolosa»;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c)  all'articolo 222, comma 1, lettera b), sono apportate le seguenti modificazioni: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1)  il numero 1) è sostituito dal seguente: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“1) agenti chimici che soddisfano i criteri di classificazione come pericolosi in una delle classi di pericolo fisico o di pericolo per la salute di cui al </w:t>
      </w:r>
      <w:hyperlink r:id="rId36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1272/2008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 Parlamento europeo e del Consiglio, indipendentemente dal fatto che tali agenti chimici siano classificati nell'ambito di tale regolamento;”;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2)  il numero 2) è soppresso;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3)  il numero 3) è sostituito dal seguente: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“3) agenti chimici che, pur non essendo classificabili come pericolosi ai sensi del presente articolo, lettera b), numero 1), comportano un rischio per la sicurezza e la salute dei lavoratori a causa di loro proprietà chimico-fisiche, chimiche o tossicologiche e del modo in cui sono utilizzati o presenti sul luogo di lavoro, compresi gli agenti chimici cui è stato assegnato un valore limite di esposizione professionale di cui all'Allegato XXXVIII;”;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d)  all'articolo 223, sono apportate le seguenti modificazioni: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1)  al comma 1, la lettera b) è sostituita dalla seguente: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“b) le informazioni sulla salute e sicurezza comunicate dal fornitore tramite la relativa scheda di sicurezza predisposta ai sensi del </w:t>
      </w:r>
      <w:hyperlink r:id="rId37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1907/2006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del Parlamento europeo e del Consiglio;”;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2)  il comma 4 è sostituito dal seguente: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>“4. Fermo restando quanto previsto dai regolamenti (CE) n. 1907/2006 e n. 1272/2008, il fornitore di agenti chimici pericolosi è tenuto a fornire al datore di lavoro acquirente tutte le ulteriori informazioni necessarie per la completa valutazione del rischio.”;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e)  all'articolo 227 sono apportate le seguenti modificazioni: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1)  al comma 1, la lettera d) è sostituita dalla seguente: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“d) accesso ad ogni scheda dei dati di sicurezza messa a disposizione dal fornitore.”;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2)  il comma 4, è sostituito dal seguente: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“4. Il fornitore deve trasmettere ai datori di lavoro tutte le informazioni concernenti gli agenti chimici pericolosi prodotti o forniti secondo quanto stabilito </w:t>
      </w:r>
      <w:proofErr w:type="spellStart"/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dal</w:t>
      </w:r>
      <w:hyperlink r:id="rId38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</w:t>
        </w:r>
        <w:proofErr w:type="spellEnd"/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 xml:space="preserve"> (CE) n. 1907/2006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.”;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f)  all'articolo 229 sono apportate le seguenti modificazioni: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1)  al comma 1 le parole “come molto tossici, tossici, nocivi, sensibilizzanti, corrosivi, irritanti, tossici per il ciclo riproduttivo, cancerogeni e mutageni di categoria 3.” sono sostituite dalle seguenti: “di cui al </w:t>
      </w:r>
      <w:hyperlink r:id="rId39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1272/2008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 Parlamento europeo e del Consiglio, e successive modificazioni ed integrazioni, come tossici acuti, corrosivi, irritanti, sensibilizzanti, tossici per il ciclo riproduttivo o con effetti sull'allattamento, tossici specifici per organo bersaglio, tossici in caso di aspirazione, cancerogeni e mutageni di categoria 2.”;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g)  all'articolo 234, comma 1, sono apportate le seguenti modificazioni: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1)  la lettera a) è sostituita dalla seguente: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“a) agente cancerogeno: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1) una sostanza o miscela che corrisponde ai criteri di classificazione come sostanza cancerogena di categoria 1 A o 1 B di cui all'allegato I del </w:t>
      </w:r>
      <w:hyperlink r:id="rId40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1272/2008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 Parlamento europeo e del Consiglio;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2) una sostanza, miscela o procedimento menzionati all'allegato XLII del presente decreto, nonché sostanza o miscela liberate nel corso di un processo e menzionate nello stesso allegato;”;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2)  la lettera b) è sostituita dalla seguente: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“b) agente mutageno: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1) una sostanza o miscela corrispondente ai criteri di classificazione come agente mutageno di cellule germinali di categoria 1 A o 1 B di cui all'allegato I </w:t>
      </w:r>
      <w:proofErr w:type="spellStart"/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del</w:t>
      </w:r>
      <w:hyperlink r:id="rId41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</w:t>
        </w:r>
        <w:proofErr w:type="spellEnd"/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 xml:space="preserve"> (CE) n. 1272/2008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.”;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h)  all'allegato XXV, alla sezione 3.2, sono apportate le seguenti modificazioni: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1)  il cartello di avvertimento «Sostanze nocive o irritanti» è soppresso;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2)  è aggiunta la seguente nota collegata al segnale di avvertimento «Pericolo generico»: «Questo cartello di avvertimento non deve essere utilizzato per mettere in guardia le persone circa le sostanze chimiche o miscele pericolose, fatta eccezione nei casi in cui il cartello di avvertimento è utilizzato conformemente alla presente sezione per indicare i depositi di sostanze o miscele pericolose»;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i)  all'allegato XXVI: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1)  la sezione 1 è sostituita dalla seguente: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“1. I recipienti utilizzati sui luoghi di lavoro e contenenti sostanze o miscele classificate come pericolose conformemente ai criteri relativi a una delle classi di pericolo fisico o di pericolo per la salute in conformità del </w:t>
      </w:r>
      <w:hyperlink r:id="rId42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1272/2008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nonché i recipienti utilizzati per il magazzinaggio di tali sostanze o miscele pericolose e le tubazioni visibili che servono a contenere o a trasportare tali sostanze o miscele pericolose devono essere etichettati con i pertinenti pittogrammi di pericolo in conformità di tale regolamento.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Il primo comma non si applica ai recipienti utilizzati sui luoghi di lavoro per una breve durata né a quelli il cui contenuto cambia frequentemente, a condizione che si prendano provvedimenti alternativi idonei, in particolare azioni di informazione e/o di formazione, che garantiscano un livello identico di protezione.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L'etichettatura di cui al primo comma può essere: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sostituita da cartelli di avvertimento di cui all'allegato XXV che riportino lo stesso pittogramma o simbolo; se non esiste alcun cartello di avvertimento equivalente nella sezione 3.2 dell'allegato XXV, deve essere utilizzato il pertinente pittogramma di pericolo di cui all'allegato V del </w:t>
      </w:r>
      <w:hyperlink r:id="rId43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1272/2008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completata da ulteriori informazioni, quali il nome e/o la formula della sostanza o miscela pericolosa e dai dettagli sui rischi connessi;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completata o sostituita, per quanto riguarda il trasporto di recipienti sul luogo di lavoro, da cartelli che siano applicabili in tutta l'Unione per il trasporto di sostanze o miscele pericolose.”;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2)  la sezione 5 è sostituita dalla seguente: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“5. Le zone, i locali o gli spazi utilizzati per il deposito di quantitativi notevoli di sostanze o miscele pericolose devono essere segnalati con un cartello di avvertimento appropriato, conformemente all'allegato XXV, punto 3.2, o indicati conformemente al punto 1 del presente allegato, tranne nel caso in cui l'etichettatura dei diversi imballaggi o recipienti stessi sia sufficiente a tale scopo.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Se non esiste alcun cartello di avvertimento equivalente nella sezione 3.2 dell'allegato XXV per mettere in guardia dalle sostanze chimiche o miscele pericolose, occorre utilizzare il pertinente </w:t>
      </w: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>pittogramma di pericolo, di cui all'allegato V del </w:t>
      </w:r>
      <w:hyperlink r:id="rId44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1272/2008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 Parlamento europeo e del Consiglio. I cartelli o l'etichettatura di cui sopra vanno applicati, secondo il caso, nei pressi dell'area di magazzinaggio o sulla porta di accesso al locale di magazzinaggio.”.</w:t>
      </w:r>
    </w:p>
    <w:p w:rsidR="00BE053B" w:rsidRPr="00BE053B" w:rsidRDefault="00BE053B" w:rsidP="00BE053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E053B" w:rsidRPr="00BE053B" w:rsidRDefault="00BE053B" w:rsidP="00BE053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pict>
          <v:rect id="_x0000_i1028" style="width:0;height:1.5pt" o:hralign="left" o:hrstd="t" o:hrnoshade="t" o:hr="t" fillcolor="black" stroked="f"/>
        </w:pic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Art. 2.</w:t>
      </w: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 Modifiche al </w:t>
      </w:r>
      <w:hyperlink r:id="rId45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decreto legislativo 26 marzo 2001, n. 151</w:t>
        </w:r>
      </w:hyperlink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1.  Al </w:t>
      </w:r>
      <w:hyperlink r:id="rId46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decreto legislativo 26 marzo 2001, n. 151,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allegato C, sono apportate le seguenti modificazioni: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a)  alla sezione A: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1)  il punto 2 è sostituito dal seguente: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“2. Agenti biologici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Agenti biologici dei gruppi di rischio 2, 3 e 4 ai sensi dell'articolo 268, nonché dell'Allegato XLVI del </w:t>
      </w:r>
      <w:hyperlink r:id="rId47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decreto legislativo 9 aprile 2008, n. 81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, nella misura in cui sia noto che tali agenti o le terapie che essi rendono necessarie mettono in pericolo la salute delle gestanti e del nascituro, sempreché non figurino nell'Allegato B della presente legge.”;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2)  al punto 3 sono apportate le seguenti modificazioni:</w:t>
      </w:r>
    </w:p>
    <w:p w:rsidR="00BE053B" w:rsidRPr="00BE053B" w:rsidRDefault="00BE053B" w:rsidP="00BE053B">
      <w:pPr>
        <w:spacing w:after="0" w:line="240" w:lineRule="auto"/>
        <w:ind w:firstLine="8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2.1)  la lettera a) è sostituita dalla seguente:</w:t>
      </w:r>
    </w:p>
    <w:p w:rsidR="00BE053B" w:rsidRPr="00BE053B" w:rsidRDefault="00BE053B" w:rsidP="00BE053B">
      <w:pPr>
        <w:spacing w:after="0" w:line="240" w:lineRule="auto"/>
        <w:ind w:firstLine="8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“a) sostanze e miscele che soddisfano i criteri di classificazione del </w:t>
      </w:r>
      <w:hyperlink r:id="rId48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1272/2008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 Parlamento europeo e del Consiglio in una o più delle seguenti classi di pericolo e categorie di pericolo con una o più delle seguenti indicazioni di pericolo, sempreché non figurino ancora nell'Allegato B della presente legge:</w:t>
      </w:r>
    </w:p>
    <w:p w:rsidR="00BE053B" w:rsidRPr="00BE053B" w:rsidRDefault="00BE053B" w:rsidP="00BE053B">
      <w:pPr>
        <w:spacing w:after="0" w:line="240" w:lineRule="auto"/>
        <w:ind w:firstLine="8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- </w:t>
      </w:r>
      <w:proofErr w:type="spellStart"/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mutagenicità</w:t>
      </w:r>
      <w:proofErr w:type="spellEnd"/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sulle cellule germinali, categorie 1 A, 1 B o 2 (H340, H341),</w:t>
      </w:r>
    </w:p>
    <w:p w:rsidR="00BE053B" w:rsidRPr="00BE053B" w:rsidRDefault="00BE053B" w:rsidP="00BE053B">
      <w:pPr>
        <w:spacing w:after="0" w:line="240" w:lineRule="auto"/>
        <w:ind w:firstLine="8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cancerogenicità, categorie 1 A, 1 B o 2 (H350, H350i, H351),</w:t>
      </w:r>
    </w:p>
    <w:p w:rsidR="00BE053B" w:rsidRPr="00BE053B" w:rsidRDefault="00BE053B" w:rsidP="00BE053B">
      <w:pPr>
        <w:spacing w:after="0" w:line="240" w:lineRule="auto"/>
        <w:ind w:firstLine="8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tossicità per la riproduzione, categorie 1 A, 1 B o 2 o la categoria aggiuntiva per gli effetti sull'allattamento o attraverso di essa (H360, H360D, H360FD, H360Fd, H360Df, H361, H361d, H361fd, H362),</w:t>
      </w:r>
    </w:p>
    <w:p w:rsidR="00BE053B" w:rsidRPr="00BE053B" w:rsidRDefault="00BE053B" w:rsidP="00BE053B">
      <w:pPr>
        <w:spacing w:after="0" w:line="240" w:lineRule="auto"/>
        <w:ind w:firstLine="8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tossicità specifica per organi bersaglio dopo esposizione singola, categorie 1 o 2 (H370, H371)”;</w:t>
      </w:r>
    </w:p>
    <w:p w:rsidR="00BE053B" w:rsidRPr="00BE053B" w:rsidRDefault="00BE053B" w:rsidP="00BE053B">
      <w:pPr>
        <w:spacing w:after="0" w:line="240" w:lineRule="auto"/>
        <w:ind w:firstLine="8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2.2)  la lettera b) è sostituita dalla seguente:</w:t>
      </w:r>
    </w:p>
    <w:p w:rsidR="00BE053B" w:rsidRPr="00BE053B" w:rsidRDefault="00BE053B" w:rsidP="00BE053B">
      <w:pPr>
        <w:spacing w:after="0" w:line="240" w:lineRule="auto"/>
        <w:ind w:firstLine="8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“b) agenti chimici che figurano nell'allegato XLII del </w:t>
      </w:r>
      <w:hyperlink r:id="rId49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decreto legislativo 9 aprile 2008, n. 81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;”;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b)  la sezione B è sostituita dalla seguente: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“B. Processi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Processi industriali che figurano nell'allegato XLII del </w:t>
      </w:r>
      <w:hyperlink r:id="rId50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decreto legislativo 9 aprile 2008, n. 81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.”.</w:t>
      </w:r>
    </w:p>
    <w:p w:rsidR="00BE053B" w:rsidRPr="00BE053B" w:rsidRDefault="00BE053B" w:rsidP="00BE053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E053B" w:rsidRPr="00BE053B" w:rsidRDefault="00BE053B" w:rsidP="00BE053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pict>
          <v:rect id="_x0000_i1029" style="width:0;height:1.5pt" o:hralign="left" o:hrstd="t" o:hrnoshade="t" o:hr="t" fillcolor="black" stroked="f"/>
        </w:pic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Art. 3.</w:t>
      </w: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 Modifiche alla </w:t>
      </w:r>
      <w:hyperlink r:id="rId51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legge 17 ottobre 1967, n. 977</w:t>
        </w:r>
      </w:hyperlink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1.  Alla </w:t>
      </w:r>
      <w:hyperlink r:id="rId52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legge 17 ottobre 1967, n. 977,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allegato I, sono apportate le seguenti modificazioni: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a)  alla sezione I sono apportate le seguenti modificazioni: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1)  il punto 2 è sostituito dal seguente: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“2. Agenti biologici: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a) agenti biologici dei gruppi di rischio 3 e 4 ai sensi dell'articolo </w:t>
      </w:r>
      <w:hyperlink r:id="rId53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268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 </w:t>
      </w:r>
      <w:hyperlink r:id="rId54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decreto legislativo 9 aprile 2008, n. 81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.”;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2)  il punto 3 è sostituito dal seguente: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“3. Agenti chimici: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a) sostanze e miscele che soddisfano i criteri di classificazione del </w:t>
      </w:r>
      <w:hyperlink r:id="rId55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regolamento (CE) n. 1272/2008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del Parlamento europeo e del Consiglio in una o più delle seguenti classi di pericolo e categorie di pericolo con una o più delle seguenti indicazioni di pericolo: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tossicità acuta, categorie 1, 2 o 3 (H300, H310, H330, H301, H311, H331);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corrosione della pelle, categorie 1 A, 1 B o 1C (H314);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gas infiammabile, categorie 1 o 2 (H220, H221);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aerosol infiammabili, categoria 1 (H222);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liquido infiammabile, categorie 1 o 2 (H224, H225);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esplosivi, categoria “esplosivo instabile”, o esplosivi delle divisioni 1.1, 1.2, 1.3, 1.4, 1.5 (H200, H201, H202, H203, H204, H205);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- sostanze e miscele </w:t>
      </w:r>
      <w:proofErr w:type="spellStart"/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autoreattive</w:t>
      </w:r>
      <w:proofErr w:type="spellEnd"/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, di tipo A, B, C o D (H240, H241, H242);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perossidi organici, di tipo A o B (H240, H241);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tossicità specifica per organi bersaglio dopo esposizione singola, categorie 1 o 2 (H370, H371);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lastRenderedPageBreak/>
        <w:t>- tossicità specifica per organi bersaglio dopo esposizione ripetuta, categorie 1 o 2 (H372, H373);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sensibilizzazione delle vie respiratorie, categoria 1, sottocategorie 1 A o 1 B (H334);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sensibilizzazione della pelle, categoria 1, sottocategorie 1 A o 1B (H317);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cancerogenicità, categorie 1 A, 1 B o 2 (H350, H350i, H351);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- </w:t>
      </w:r>
      <w:proofErr w:type="spellStart"/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mutagenicità</w:t>
      </w:r>
      <w:proofErr w:type="spellEnd"/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sulle cellule germinali, categorie 1 A, 1 B o 2 (H340, H341);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- tossicità per la riproduzione, categorie 1 A o 1 B (H360, H360F, H360FD, H360Fd, H360D, H360Df).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b) sostanze e miscele di cui al Titolo IX, Capo II, del </w:t>
      </w:r>
      <w:hyperlink r:id="rId56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decreto legislativo 9 aprile 2008, n. 81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c) piombo e composti;</w:t>
      </w:r>
    </w:p>
    <w:p w:rsidR="00BE053B" w:rsidRPr="00BE053B" w:rsidRDefault="00BE053B" w:rsidP="00BE053B">
      <w:pPr>
        <w:spacing w:after="0" w:line="240" w:lineRule="auto"/>
        <w:ind w:firstLine="6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d) amianto.”;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b)  alla sezione II, il punto 1) è sostituito dal seguente:</w:t>
      </w:r>
    </w:p>
    <w:p w:rsidR="00BE053B" w:rsidRPr="00BE053B" w:rsidRDefault="00BE053B" w:rsidP="00BE053B">
      <w:pPr>
        <w:spacing w:after="0" w:line="240" w:lineRule="auto"/>
        <w:ind w:firstLine="40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“1) Processi e lavori di cui all'allegato XLII del </w:t>
      </w:r>
      <w:hyperlink r:id="rId57" w:history="1">
        <w:r w:rsidRPr="00BE053B">
          <w:rPr>
            <w:rFonts w:ascii="Verdana" w:eastAsia="Times New Roman" w:hAnsi="Verdana" w:cs="Times New Roman"/>
            <w:sz w:val="20"/>
            <w:szCs w:val="20"/>
            <w:lang w:eastAsia="it-IT"/>
          </w:rPr>
          <w:t>decreto legislativo 9 aprile 2008, n. 81</w:t>
        </w:r>
      </w:hyperlink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.”.</w:t>
      </w:r>
    </w:p>
    <w:p w:rsidR="00BE053B" w:rsidRPr="00BE053B" w:rsidRDefault="00BE053B" w:rsidP="00BE053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E053B" w:rsidRPr="00BE053B" w:rsidRDefault="00BE053B" w:rsidP="00BE053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pict>
          <v:rect id="_x0000_i1030" style="width:0;height:1.5pt" o:hralign="left" o:hrstd="t" o:hrnoshade="t" o:hr="t" fillcolor="black" stroked="f"/>
        </w:pic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Art. 4.</w:t>
      </w: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 Clausola di invarianza finanziaria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1.  Dall'attuazione del presente decreto non devono derivare nuovi o maggiori oneri a carico della finanza pubblica.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2.  Le pubbliche amministrazioni interessate provvedono ai compiti previsti dal presente decreto con le risorse umane, strumentali e finanziarie disponibili a legislazione vigente.</w:t>
      </w: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Il presente decreto, munito del sigillo dello Stato, sarà inserito nella Raccolta ufficiale degli atti normativi della Repubblica italiana. E' fatto obbligo a chiunque spetti di osservarlo e di farlo osservare.</w:t>
      </w:r>
    </w:p>
    <w:p w:rsidR="00BE053B" w:rsidRPr="00BE053B" w:rsidRDefault="00BE053B" w:rsidP="00BE053B">
      <w:pPr>
        <w:spacing w:before="300" w:after="30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BE053B" w:rsidRPr="00BE053B" w:rsidRDefault="00BE053B" w:rsidP="00BE053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BE053B">
        <w:rPr>
          <w:rFonts w:ascii="Verdana" w:eastAsia="Times New Roman" w:hAnsi="Verdana" w:cs="Times New Roman"/>
          <w:sz w:val="20"/>
          <w:szCs w:val="20"/>
          <w:lang w:eastAsia="it-IT"/>
        </w:rPr>
        <w:t> </w:t>
      </w:r>
    </w:p>
    <w:p w:rsidR="00AA20BC" w:rsidRPr="00BE053B" w:rsidRDefault="001C0F88">
      <w:pPr>
        <w:rPr>
          <w:rFonts w:ascii="Verdana" w:hAnsi="Verdana"/>
          <w:sz w:val="20"/>
          <w:szCs w:val="20"/>
        </w:rPr>
      </w:pPr>
    </w:p>
    <w:sectPr w:rsidR="00AA20BC" w:rsidRPr="00BE053B" w:rsidSect="00BE0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3B"/>
    <w:rsid w:val="001C0F88"/>
    <w:rsid w:val="001F74F6"/>
    <w:rsid w:val="0035731D"/>
    <w:rsid w:val="005B0F5A"/>
    <w:rsid w:val="008D18F3"/>
    <w:rsid w:val="00B85687"/>
    <w:rsid w:val="00BE053B"/>
    <w:rsid w:val="00C90A18"/>
    <w:rsid w:val="00FA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BE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BE053B"/>
  </w:style>
  <w:style w:type="character" w:customStyle="1" w:styleId="apple-converted-space">
    <w:name w:val="apple-converted-space"/>
    <w:basedOn w:val="Carpredefinitoparagrafo"/>
    <w:rsid w:val="00BE053B"/>
  </w:style>
  <w:style w:type="character" w:styleId="Collegamentoipertestuale">
    <w:name w:val="Hyperlink"/>
    <w:basedOn w:val="Carpredefinitoparagrafo"/>
    <w:uiPriority w:val="99"/>
    <w:semiHidden/>
    <w:unhideWhenUsed/>
    <w:rsid w:val="00BE053B"/>
    <w:rPr>
      <w:color w:val="0000FF"/>
      <w:u w:val="single"/>
    </w:rPr>
  </w:style>
  <w:style w:type="paragraph" w:customStyle="1" w:styleId="provvr0">
    <w:name w:val="provv_r0"/>
    <w:basedOn w:val="Normale"/>
    <w:rsid w:val="00BE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BE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E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c">
    <w:name w:val="provv_c"/>
    <w:basedOn w:val="Normale"/>
    <w:rsid w:val="00BE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BE053B"/>
  </w:style>
  <w:style w:type="character" w:customStyle="1" w:styleId="provvrubrica">
    <w:name w:val="provv_rubrica"/>
    <w:basedOn w:val="Carpredefinitoparagrafo"/>
    <w:rsid w:val="00BE053B"/>
  </w:style>
  <w:style w:type="character" w:customStyle="1" w:styleId="provvnumcomma">
    <w:name w:val="provv_numcomma"/>
    <w:basedOn w:val="Carpredefinitoparagrafo"/>
    <w:rsid w:val="00BE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estremo">
    <w:name w:val="provv_estremo"/>
    <w:basedOn w:val="Normale"/>
    <w:rsid w:val="00BE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nchorantimarker">
    <w:name w:val="anchor_anti_marker"/>
    <w:basedOn w:val="Carpredefinitoparagrafo"/>
    <w:rsid w:val="00BE053B"/>
  </w:style>
  <w:style w:type="character" w:customStyle="1" w:styleId="apple-converted-space">
    <w:name w:val="apple-converted-space"/>
    <w:basedOn w:val="Carpredefinitoparagrafo"/>
    <w:rsid w:val="00BE053B"/>
  </w:style>
  <w:style w:type="character" w:styleId="Collegamentoipertestuale">
    <w:name w:val="Hyperlink"/>
    <w:basedOn w:val="Carpredefinitoparagrafo"/>
    <w:uiPriority w:val="99"/>
    <w:semiHidden/>
    <w:unhideWhenUsed/>
    <w:rsid w:val="00BE053B"/>
    <w:rPr>
      <w:color w:val="0000FF"/>
      <w:u w:val="single"/>
    </w:rPr>
  </w:style>
  <w:style w:type="paragraph" w:customStyle="1" w:styleId="provvr0">
    <w:name w:val="provv_r0"/>
    <w:basedOn w:val="Normale"/>
    <w:rsid w:val="00BE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nota">
    <w:name w:val="provv_nota"/>
    <w:basedOn w:val="Normale"/>
    <w:rsid w:val="00BE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E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c">
    <w:name w:val="provv_c"/>
    <w:basedOn w:val="Normale"/>
    <w:rsid w:val="00BE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numart">
    <w:name w:val="provv_numart"/>
    <w:basedOn w:val="Carpredefinitoparagrafo"/>
    <w:rsid w:val="00BE053B"/>
  </w:style>
  <w:style w:type="character" w:customStyle="1" w:styleId="provvrubrica">
    <w:name w:val="provv_rubrica"/>
    <w:basedOn w:val="Carpredefinitoparagrafo"/>
    <w:rsid w:val="00BE053B"/>
  </w:style>
  <w:style w:type="character" w:customStyle="1" w:styleId="provvnumcomma">
    <w:name w:val="provv_numcomma"/>
    <w:basedOn w:val="Carpredefinitoparagrafo"/>
    <w:rsid w:val="00BE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d07.leggiditalia.it/cgi-bin/FulShow?TIPO=5&amp;NOTXT=1&amp;KEY=07LX0000190555" TargetMode="External"/><Relationship Id="rId18" Type="http://schemas.openxmlformats.org/officeDocument/2006/relationships/hyperlink" Target="http://bd07.leggiditalia.it/cgi-bin/FulShow?TIPO=5&amp;NOTXT=1&amp;KEY=07LX0000661341" TargetMode="External"/><Relationship Id="rId26" Type="http://schemas.openxmlformats.org/officeDocument/2006/relationships/hyperlink" Target="http://bd07.leggiditalia.it/cgi-bin/FulShow?TIPO=5&amp;NOTXT=1&amp;KEY=07LX0000207948" TargetMode="External"/><Relationship Id="rId39" Type="http://schemas.openxmlformats.org/officeDocument/2006/relationships/hyperlink" Target="http://bd07.leggiditalia.it/cgi-bin/FulShow?TIPO=5&amp;NOTXT=1&amp;KEY=07LX0000637977" TargetMode="External"/><Relationship Id="rId21" Type="http://schemas.openxmlformats.org/officeDocument/2006/relationships/hyperlink" Target="http://bd01.leggiditalia.it/cgi-bin/FulShow?TIPO=5&amp;NOTXT=1&amp;KEY=01LX0000816979" TargetMode="External"/><Relationship Id="rId34" Type="http://schemas.openxmlformats.org/officeDocument/2006/relationships/hyperlink" Target="http://bd01.leggiditalia.it/cgi-bin/FulShow?TIPO=5&amp;NOTXT=1&amp;KEY=01LX0000604861" TargetMode="External"/><Relationship Id="rId42" Type="http://schemas.openxmlformats.org/officeDocument/2006/relationships/hyperlink" Target="http://bd07.leggiditalia.it/cgi-bin/FulShow?TIPO=5&amp;NOTXT=1&amp;KEY=07LX0000637977" TargetMode="External"/><Relationship Id="rId47" Type="http://schemas.openxmlformats.org/officeDocument/2006/relationships/hyperlink" Target="http://bd01.leggiditalia.it/cgi-bin/FulShow?TIPO=5&amp;NOTXT=1&amp;KEY=01LX0000604861" TargetMode="External"/><Relationship Id="rId50" Type="http://schemas.openxmlformats.org/officeDocument/2006/relationships/hyperlink" Target="http://bd01.leggiditalia.it/cgi-bin/FulShow?TIPO=5&amp;NOTXT=1&amp;KEY=01LX0000604861" TargetMode="External"/><Relationship Id="rId55" Type="http://schemas.openxmlformats.org/officeDocument/2006/relationships/hyperlink" Target="http://bd07.leggiditalia.it/cgi-bin/FulShow?TIPO=5&amp;NOTXT=1&amp;KEY=07LX0000637977" TargetMode="External"/><Relationship Id="rId7" Type="http://schemas.openxmlformats.org/officeDocument/2006/relationships/hyperlink" Target="http://bd07.leggiditalia.it/cgi-bin/FulShow?TIPO=5&amp;NOTXT=1&amp;KEY=07LX0000637977" TargetMode="External"/><Relationship Id="rId12" Type="http://schemas.openxmlformats.org/officeDocument/2006/relationships/hyperlink" Target="http://bd07.leggiditalia.it/cgi-bin/FulShow?TIPO=5&amp;NOTXT=1&amp;KEY=07LX0000203000" TargetMode="External"/><Relationship Id="rId17" Type="http://schemas.openxmlformats.org/officeDocument/2006/relationships/hyperlink" Target="http://bd07.leggiditalia.it/cgi-bin/FulShow?TIPO=5&amp;NOTXT=1&amp;KEY=07LX0000489310" TargetMode="External"/><Relationship Id="rId25" Type="http://schemas.openxmlformats.org/officeDocument/2006/relationships/hyperlink" Target="http://bd07.leggiditalia.it/cgi-bin/FulShow?TIPO=5&amp;NOTXT=1&amp;KEY=07LX0000203000" TargetMode="External"/><Relationship Id="rId33" Type="http://schemas.openxmlformats.org/officeDocument/2006/relationships/hyperlink" Target="http://bd01.leggiditalia.it/cgi-bin/FulShow?TIPO=5&amp;NOTXT=1&amp;KEY=01LX0000114258" TargetMode="External"/><Relationship Id="rId38" Type="http://schemas.openxmlformats.org/officeDocument/2006/relationships/hyperlink" Target="http://bd07.leggiditalia.it/cgi-bin/FulShow?TIPO=5&amp;NOTXT=1&amp;KEY=07LX0000489310" TargetMode="External"/><Relationship Id="rId46" Type="http://schemas.openxmlformats.org/officeDocument/2006/relationships/hyperlink" Target="http://bd01.leggiditalia.it/cgi-bin/FulShow?TIPO=5&amp;NOTXT=1&amp;KEY=01LX0000145774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d07.leggiditalia.it/cgi-bin/FulShow?TIPO=5&amp;NOTXT=1&amp;KEY=07LX0000637977" TargetMode="External"/><Relationship Id="rId20" Type="http://schemas.openxmlformats.org/officeDocument/2006/relationships/hyperlink" Target="http://bd07.leggiditalia.it/cgi-bin/FulShow?TIPO=5&amp;NOTXT=1&amp;KEY=07LX0000489310" TargetMode="External"/><Relationship Id="rId29" Type="http://schemas.openxmlformats.org/officeDocument/2006/relationships/hyperlink" Target="http://bd01.leggiditalia.it/cgi-bin/FulShow?TIPO=5&amp;NOTXT=1&amp;KEY=01LX0000498558" TargetMode="External"/><Relationship Id="rId41" Type="http://schemas.openxmlformats.org/officeDocument/2006/relationships/hyperlink" Target="http://bd07.leggiditalia.it/cgi-bin/FulShow?TIPO=5&amp;NOTXT=1&amp;KEY=07LX0000637977" TargetMode="External"/><Relationship Id="rId54" Type="http://schemas.openxmlformats.org/officeDocument/2006/relationships/hyperlink" Target="http://bd01.leggiditalia.it/cgi-bin/FulShow?TIPO=5&amp;NOTXT=1&amp;KEY=01LX0000604861" TargetMode="External"/><Relationship Id="rId1" Type="http://schemas.openxmlformats.org/officeDocument/2006/relationships/styles" Target="styles.xml"/><Relationship Id="rId6" Type="http://schemas.openxmlformats.org/officeDocument/2006/relationships/hyperlink" Target="http://bd07.leggiditalia.it/cgi-bin/FulShow?TIPO=5&amp;NOTXT=1&amp;KEY=07LX0000213780" TargetMode="External"/><Relationship Id="rId11" Type="http://schemas.openxmlformats.org/officeDocument/2006/relationships/hyperlink" Target="http://bd07.leggiditalia.it/cgi-bin/FulShow?TIPO=5&amp;NOTXT=1&amp;KEY=07LX0000489310" TargetMode="External"/><Relationship Id="rId24" Type="http://schemas.openxmlformats.org/officeDocument/2006/relationships/hyperlink" Target="http://bd01.leggiditalia.it/cgi-bin/FulShow?TIPO=5&amp;NOTXT=1&amp;KEY=01LX0000155314" TargetMode="External"/><Relationship Id="rId32" Type="http://schemas.openxmlformats.org/officeDocument/2006/relationships/hyperlink" Target="http://bd01.leggiditalia.it/cgi-bin/FulShow?TIPO=5&amp;NOTXT=1&amp;KEY=01LX0000140479" TargetMode="External"/><Relationship Id="rId37" Type="http://schemas.openxmlformats.org/officeDocument/2006/relationships/hyperlink" Target="http://bd07.leggiditalia.it/cgi-bin/FulShow?TIPO=5&amp;NOTXT=1&amp;KEY=07LX0000489310" TargetMode="External"/><Relationship Id="rId40" Type="http://schemas.openxmlformats.org/officeDocument/2006/relationships/hyperlink" Target="http://bd07.leggiditalia.it/cgi-bin/FulShow?TIPO=5&amp;NOTXT=1&amp;KEY=07LX0000637977" TargetMode="External"/><Relationship Id="rId45" Type="http://schemas.openxmlformats.org/officeDocument/2006/relationships/hyperlink" Target="http://bd01.leggiditalia.it/cgi-bin/FulShow?TIPO=5&amp;NOTXT=1&amp;KEY=01LX0000145774" TargetMode="External"/><Relationship Id="rId53" Type="http://schemas.openxmlformats.org/officeDocument/2006/relationships/hyperlink" Target="http://bd01.leggiditalia.it/cgi-bin/FulShow?TIPO=5&amp;NOTXT=1&amp;KEY=01LX0000604861ART468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bd07.leggiditalia.it/cgi-bin/FulShow?TIPO=5&amp;NOTXT=1&amp;KEY=07LX0000796605" TargetMode="External"/><Relationship Id="rId15" Type="http://schemas.openxmlformats.org/officeDocument/2006/relationships/hyperlink" Target="http://bd07.leggiditalia.it/cgi-bin/FulShow?TIPO=5&amp;NOTXT=1&amp;KEY=07LX0000190890" TargetMode="External"/><Relationship Id="rId23" Type="http://schemas.openxmlformats.org/officeDocument/2006/relationships/hyperlink" Target="http://bd07.leggiditalia.it/cgi-bin/FulShow?TIPO=5&amp;NOTXT=1&amp;KEY=07LX0000198501" TargetMode="External"/><Relationship Id="rId28" Type="http://schemas.openxmlformats.org/officeDocument/2006/relationships/hyperlink" Target="http://bd01.leggiditalia.it/cgi-bin/FulShow?TIPO=5&amp;NOTXT=1&amp;KEY=01LX0000498558ART1" TargetMode="External"/><Relationship Id="rId36" Type="http://schemas.openxmlformats.org/officeDocument/2006/relationships/hyperlink" Target="http://bd07.leggiditalia.it/cgi-bin/FulShow?TIPO=5&amp;NOTXT=1&amp;KEY=07LX0000637977" TargetMode="External"/><Relationship Id="rId49" Type="http://schemas.openxmlformats.org/officeDocument/2006/relationships/hyperlink" Target="http://bd01.leggiditalia.it/cgi-bin/FulShow?TIPO=5&amp;NOTXT=1&amp;KEY=01LX0000604861" TargetMode="External"/><Relationship Id="rId57" Type="http://schemas.openxmlformats.org/officeDocument/2006/relationships/hyperlink" Target="http://bd01.leggiditalia.it/cgi-bin/FulShow?TIPO=5&amp;NOTXT=1&amp;KEY=01LX0000604861" TargetMode="External"/><Relationship Id="rId10" Type="http://schemas.openxmlformats.org/officeDocument/2006/relationships/hyperlink" Target="http://bd07.leggiditalia.it/cgi-bin/FulShow?TIPO=5&amp;NOTXT=1&amp;KEY=07LX0000637977" TargetMode="External"/><Relationship Id="rId19" Type="http://schemas.openxmlformats.org/officeDocument/2006/relationships/hyperlink" Target="http://bd07.leggiditalia.it/cgi-bin/FulShow?TIPO=5&amp;NOTXT=1&amp;KEY=07LX0000489310" TargetMode="External"/><Relationship Id="rId31" Type="http://schemas.openxmlformats.org/officeDocument/2006/relationships/hyperlink" Target="http://bd01.leggiditalia.it/cgi-bin/FulShow?TIPO=5&amp;NOTXT=1&amp;KEY=01LX0000140479ART15" TargetMode="External"/><Relationship Id="rId44" Type="http://schemas.openxmlformats.org/officeDocument/2006/relationships/hyperlink" Target="http://bd07.leggiditalia.it/cgi-bin/FulShow?TIPO=5&amp;NOTXT=1&amp;KEY=07LX0000637977" TargetMode="External"/><Relationship Id="rId52" Type="http://schemas.openxmlformats.org/officeDocument/2006/relationships/hyperlink" Target="http://bd01.leggiditalia.it/cgi-bin/FulShow?TIPO=5&amp;NOTXT=1&amp;KEY=01LX00001142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7.leggiditalia.it/cgi-bin/FulShow?TIPO=5&amp;NOTXT=1&amp;KEY=07LX0000213780" TargetMode="External"/><Relationship Id="rId14" Type="http://schemas.openxmlformats.org/officeDocument/2006/relationships/hyperlink" Target="http://bd07.leggiditalia.it/cgi-bin/FulShow?TIPO=5&amp;NOTXT=1&amp;KEY=07LX0000190950" TargetMode="External"/><Relationship Id="rId22" Type="http://schemas.openxmlformats.org/officeDocument/2006/relationships/hyperlink" Target="http://bd01.leggiditalia.it/cgi-bin/FulShow?TIPO=5&amp;NOTXT=1&amp;KEY=01LX0000109799" TargetMode="External"/><Relationship Id="rId27" Type="http://schemas.openxmlformats.org/officeDocument/2006/relationships/hyperlink" Target="http://bd01.leggiditalia.it/cgi-bin/FulShow?TIPO=5&amp;NOTXT=1&amp;KEY=01LX0000604861" TargetMode="External"/><Relationship Id="rId30" Type="http://schemas.openxmlformats.org/officeDocument/2006/relationships/hyperlink" Target="http://bd01.leggiditalia.it/cgi-bin/FulShow?TIPO=5&amp;NOTXT=1&amp;KEY=01LX0000145774" TargetMode="External"/><Relationship Id="rId35" Type="http://schemas.openxmlformats.org/officeDocument/2006/relationships/hyperlink" Target="http://bd01.leggiditalia.it/cgi-bin/FulShow?TIPO=5&amp;NOTXT=1&amp;KEY=01LX0000604861" TargetMode="External"/><Relationship Id="rId43" Type="http://schemas.openxmlformats.org/officeDocument/2006/relationships/hyperlink" Target="http://bd07.leggiditalia.it/cgi-bin/FulShow?TIPO=5&amp;NOTXT=1&amp;KEY=07LX0000637977" TargetMode="External"/><Relationship Id="rId48" Type="http://schemas.openxmlformats.org/officeDocument/2006/relationships/hyperlink" Target="http://bd07.leggiditalia.it/cgi-bin/FulShow?TIPO=5&amp;NOTXT=1&amp;KEY=07LX0000637977" TargetMode="External"/><Relationship Id="rId56" Type="http://schemas.openxmlformats.org/officeDocument/2006/relationships/hyperlink" Target="http://bd01.leggiditalia.it/cgi-bin/FulShow?TIPO=5&amp;NOTXT=1&amp;KEY=01LX0000604861" TargetMode="External"/><Relationship Id="rId8" Type="http://schemas.openxmlformats.org/officeDocument/2006/relationships/hyperlink" Target="http://bd07.leggiditalia.it/cgi-bin/FulShow?TIPO=5&amp;NOTXT=1&amp;KEY=07LX0000796605" TargetMode="External"/><Relationship Id="rId51" Type="http://schemas.openxmlformats.org/officeDocument/2006/relationships/hyperlink" Target="http://bd01.leggiditalia.it/cgi-bin/FulShow?TIPO=5&amp;NOTXT=1&amp;KEY=01LX000011425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2016-03-16T13:37:00Z</dcterms:created>
  <dcterms:modified xsi:type="dcterms:W3CDTF">2016-03-16T13:37:00Z</dcterms:modified>
</cp:coreProperties>
</file>